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4"/>
          <w:szCs w:val="24"/>
        </w:rPr>
      </w:pPr>
      <w:r>
        <w:rPr>
          <w:rFonts w:ascii="Arial" w:hAnsi="Arial"/>
          <w:b/>
          <w:bCs/>
          <w:sz w:val="24"/>
          <w:szCs w:val="24"/>
        </w:rPr>
        <w:t xml:space="preserve">Notice of </w:t>
      </w:r>
      <w:r>
        <w:rPr>
          <w:rFonts w:ascii="Arial" w:hAnsi="Arial"/>
          <w:b/>
          <w:bCs/>
          <w:sz w:val="24"/>
          <w:szCs w:val="24"/>
        </w:rPr>
        <w:t xml:space="preserve">2025 Open Book and Notice of </w:t>
      </w:r>
      <w:r>
        <w:rPr>
          <w:rFonts w:ascii="Arial" w:hAnsi="Arial"/>
          <w:b/>
          <w:bCs/>
          <w:sz w:val="24"/>
          <w:szCs w:val="24"/>
        </w:rPr>
        <w:t xml:space="preserve">Meeting to Adjourn the Board of Review Due to Incomplete Assessment Roll  </w:t>
      </w:r>
      <w:r>
        <w:rPr>
          <w:rFonts w:ascii="Arial" w:hAnsi="Arial"/>
          <w:sz w:val="24"/>
          <w:szCs w:val="24"/>
        </w:rPr>
        <w:t xml:space="preserve">Town of </w:t>
      </w:r>
      <w:r>
        <w:rPr>
          <w:rFonts w:ascii="Arial" w:hAnsi="Arial"/>
          <w:sz w:val="24"/>
          <w:szCs w:val="24"/>
        </w:rPr>
        <w:t>Brussels, Door County</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The Board of Review will meet on </w:t>
      </w:r>
      <w:r>
        <w:rPr>
          <w:rFonts w:ascii="Arial" w:hAnsi="Arial"/>
          <w:sz w:val="24"/>
          <w:szCs w:val="24"/>
        </w:rPr>
        <w:t>June 11, 2025</w:t>
      </w:r>
      <w:r>
        <w:rPr>
          <w:rFonts w:ascii="Arial" w:hAnsi="Arial"/>
          <w:sz w:val="24"/>
          <w:szCs w:val="24"/>
        </w:rPr>
        <w:t xml:space="preserve"> at </w:t>
      </w:r>
      <w:r>
        <w:rPr>
          <w:rFonts w:ascii="Arial" w:hAnsi="Arial"/>
          <w:sz w:val="24"/>
          <w:szCs w:val="24"/>
        </w:rPr>
        <w:t>6:30p</w:t>
      </w:r>
      <w:r>
        <w:rPr>
          <w:rFonts w:ascii="Arial" w:hAnsi="Arial"/>
          <w:sz w:val="24"/>
          <w:szCs w:val="24"/>
        </w:rPr>
        <w:t xml:space="preserve">m at </w:t>
      </w:r>
      <w:r>
        <w:rPr>
          <w:rFonts w:ascii="Arial" w:hAnsi="Arial"/>
          <w:sz w:val="24"/>
          <w:szCs w:val="24"/>
        </w:rPr>
        <w:t xml:space="preserve">the Brussels Community Center </w:t>
      </w:r>
      <w:r>
        <w:rPr>
          <w:rFonts w:ascii="Arial" w:hAnsi="Arial"/>
          <w:sz w:val="24"/>
          <w:szCs w:val="24"/>
        </w:rPr>
        <w:t xml:space="preserve">for the purpose of calling the Board of Review into session during the 45 day period beginning on the 4th Monday of April, pursuant to Wis. Stat. § 70.47(1).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Due to the fact the assessment roll is not completed at this time, the Board of Review will be adjourned until </w:t>
      </w:r>
      <w:r>
        <w:rPr>
          <w:rFonts w:ascii="Arial" w:hAnsi="Arial"/>
          <w:sz w:val="24"/>
          <w:szCs w:val="24"/>
        </w:rPr>
        <w:t xml:space="preserve">July 16, </w:t>
      </w:r>
      <w:r>
        <w:rPr>
          <w:rFonts w:ascii="Arial" w:hAnsi="Arial"/>
          <w:sz w:val="24"/>
          <w:szCs w:val="24"/>
        </w:rPr>
        <w:t>202</w:t>
      </w:r>
      <w:r>
        <w:rPr>
          <w:rFonts w:ascii="Arial" w:hAnsi="Arial"/>
          <w:sz w:val="24"/>
          <w:szCs w:val="24"/>
        </w:rPr>
        <w:t>5</w:t>
      </w:r>
      <w:r>
        <w:rPr>
          <w:rFonts w:ascii="Arial" w:hAnsi="Arial"/>
          <w:sz w:val="24"/>
          <w:szCs w:val="24"/>
        </w:rPr>
        <w:t xml:space="preserve"> at </w:t>
      </w:r>
      <w:r>
        <w:rPr>
          <w:rFonts w:ascii="Arial" w:hAnsi="Arial"/>
          <w:sz w:val="24"/>
          <w:szCs w:val="24"/>
        </w:rPr>
        <w:t>6:30p</w:t>
      </w:r>
      <w:r>
        <w:rPr>
          <w:rFonts w:ascii="Arial" w:hAnsi="Arial"/>
          <w:sz w:val="24"/>
          <w:szCs w:val="24"/>
        </w:rPr>
        <w:t xml:space="preserve">m. </w:t>
      </w:r>
    </w:p>
    <w:p>
      <w:pPr>
        <w:pStyle w:val="Normal"/>
        <w:bidi w:val="0"/>
        <w:jc w:val="left"/>
        <w:rPr>
          <w:rFonts w:ascii="Arial" w:hAnsi="Arial"/>
          <w:sz w:val="24"/>
          <w:szCs w:val="24"/>
        </w:rPr>
      </w:pPr>
      <w:r>
        <w:rPr>
          <w:rFonts w:ascii="Arial" w:hAnsi="Arial"/>
          <w:sz w:val="24"/>
          <w:szCs w:val="24"/>
        </w:rPr>
      </w:r>
    </w:p>
    <w:p>
      <w:pPr>
        <w:pStyle w:val="Normal"/>
        <w:bidi w:val="0"/>
        <w:jc w:val="left"/>
        <w:rPr/>
      </w:pPr>
      <w:r>
        <w:rPr>
          <w:rFonts w:ascii="Arial" w:hAnsi="Arial"/>
          <w:sz w:val="24"/>
          <w:szCs w:val="24"/>
        </w:rPr>
        <w:t xml:space="preserve">OPEN BOOK.  </w:t>
      </w:r>
      <w:r>
        <w:rPr>
          <w:rFonts w:ascii="Arial" w:hAnsi="Arial"/>
          <w:sz w:val="24"/>
          <w:szCs w:val="24"/>
          <w:shd w:fill="auto" w:val="clear"/>
        </w:rPr>
        <w:t>Pursuant to Wis. Stat. § 70.45, the assessment roll for the Year 202</w:t>
      </w:r>
      <w:r>
        <w:rPr>
          <w:rFonts w:ascii="Arial" w:hAnsi="Arial"/>
          <w:sz w:val="24"/>
          <w:szCs w:val="24"/>
          <w:shd w:fill="auto" w:val="clear"/>
        </w:rPr>
        <w:t>5</w:t>
      </w:r>
      <w:r>
        <w:rPr>
          <w:rFonts w:ascii="Arial" w:hAnsi="Arial"/>
          <w:sz w:val="24"/>
          <w:szCs w:val="24"/>
          <w:shd w:fill="auto" w:val="clear"/>
        </w:rPr>
        <w:t xml:space="preserve"> assessment will be open for examination at the Brussels Community Center on Mo</w:t>
      </w:r>
      <w:r>
        <w:rPr>
          <w:rFonts w:ascii="Arial" w:hAnsi="Arial"/>
          <w:sz w:val="24"/>
          <w:szCs w:val="24"/>
          <w:shd w:fill="auto" w:val="clear"/>
        </w:rPr>
        <w:t>nday, June 16</w:t>
      </w:r>
      <w:r>
        <w:rPr>
          <w:rFonts w:ascii="Arial" w:hAnsi="Arial"/>
          <w:sz w:val="24"/>
          <w:szCs w:val="24"/>
          <w:shd w:fill="auto" w:val="clear"/>
          <w:vertAlign w:val="superscript"/>
        </w:rPr>
        <w:t>th</w:t>
      </w:r>
      <w:r>
        <w:rPr>
          <w:rFonts w:ascii="Arial" w:hAnsi="Arial"/>
          <w:sz w:val="24"/>
          <w:szCs w:val="24"/>
          <w:shd w:fill="auto" w:val="clear"/>
        </w:rPr>
        <w:t xml:space="preserve"> 202</w:t>
      </w:r>
      <w:r>
        <w:rPr>
          <w:rFonts w:ascii="Arial" w:hAnsi="Arial"/>
          <w:sz w:val="24"/>
          <w:szCs w:val="24"/>
          <w:shd w:fill="auto" w:val="clear"/>
        </w:rPr>
        <w:t>5</w:t>
      </w:r>
      <w:r>
        <w:rPr>
          <w:rFonts w:ascii="Arial" w:hAnsi="Arial"/>
          <w:sz w:val="24"/>
          <w:szCs w:val="24"/>
          <w:shd w:fill="auto" w:val="clear"/>
        </w:rPr>
        <w:t xml:space="preserve"> </w:t>
      </w:r>
      <w:r>
        <w:rPr>
          <w:rFonts w:ascii="Arial" w:hAnsi="Arial"/>
          <w:sz w:val="24"/>
          <w:szCs w:val="24"/>
          <w:shd w:fill="auto" w:val="clear"/>
        </w:rPr>
        <w:t xml:space="preserve">from 4pm </w:t>
      </w:r>
      <w:r>
        <w:rPr>
          <w:rFonts w:ascii="Arial" w:hAnsi="Arial"/>
          <w:sz w:val="24"/>
          <w:szCs w:val="24"/>
          <w:shd w:fill="auto" w:val="clear"/>
        </w:rPr>
        <w:t xml:space="preserve">until </w:t>
      </w:r>
      <w:r>
        <w:rPr>
          <w:rFonts w:ascii="Arial" w:hAnsi="Arial"/>
          <w:sz w:val="24"/>
          <w:szCs w:val="24"/>
          <w:shd w:fill="auto" w:val="clear"/>
        </w:rPr>
        <w:t>6pm</w:t>
      </w:r>
      <w:r>
        <w:rPr>
          <w:rFonts w:ascii="Arial" w:hAnsi="Arial"/>
          <w:sz w:val="24"/>
          <w:szCs w:val="24"/>
          <w:shd w:fill="auto" w:val="clear"/>
        </w:rPr>
        <w:t xml:space="preserve"> </w:t>
      </w:r>
      <w:r>
        <w:rPr>
          <w:rFonts w:ascii="Arial" w:hAnsi="Arial"/>
          <w:sz w:val="24"/>
          <w:szCs w:val="24"/>
          <w:shd w:fill="auto" w:val="clear"/>
        </w:rPr>
        <w:t xml:space="preserve">and </w:t>
      </w:r>
      <w:r>
        <w:rPr>
          <w:rFonts w:ascii="Arial" w:hAnsi="Arial"/>
          <w:sz w:val="24"/>
          <w:szCs w:val="24"/>
          <w:shd w:fill="auto" w:val="clear"/>
        </w:rPr>
        <w:t>Tuesday, June 17</w:t>
      </w:r>
      <w:r>
        <w:rPr>
          <w:rFonts w:ascii="Arial" w:hAnsi="Arial"/>
          <w:sz w:val="24"/>
          <w:szCs w:val="24"/>
          <w:shd w:fill="auto" w:val="clear"/>
          <w:vertAlign w:val="superscript"/>
        </w:rPr>
        <w:t>th</w:t>
      </w:r>
      <w:r>
        <w:rPr>
          <w:rFonts w:ascii="Arial" w:hAnsi="Arial"/>
          <w:sz w:val="24"/>
          <w:szCs w:val="24"/>
          <w:shd w:fill="auto" w:val="clear"/>
        </w:rPr>
        <w:t xml:space="preserve"> 2025 from 6pm to 8pm.</w:t>
      </w:r>
      <w:r>
        <w:rPr>
          <w:rFonts w:ascii="Arial" w:hAnsi="Arial"/>
          <w:sz w:val="24"/>
          <w:szCs w:val="24"/>
          <w:shd w:fill="auto" w:val="clear"/>
        </w:rPr>
        <w:t xml:space="preserve"> </w:t>
      </w:r>
    </w:p>
    <w:p>
      <w:pPr>
        <w:pStyle w:val="Normal"/>
        <w:bidi w:val="0"/>
        <w:jc w:val="left"/>
        <w:rPr>
          <w:rFonts w:ascii="Arial" w:hAnsi="Arial"/>
          <w:sz w:val="24"/>
          <w:szCs w:val="24"/>
          <w:shd w:fill="auto" w:val="clear"/>
        </w:rPr>
      </w:pPr>
      <w:r>
        <w:rPr>
          <w:rFonts w:ascii="Arial" w:hAnsi="Arial"/>
          <w:sz w:val="24"/>
          <w:szCs w:val="24"/>
          <w:shd w:fill="auto" w:val="clear"/>
        </w:rPr>
      </w:r>
    </w:p>
    <w:p>
      <w:pPr>
        <w:pStyle w:val="Normal"/>
        <w:bidi w:val="0"/>
        <w:jc w:val="left"/>
        <w:rPr>
          <w:rFonts w:ascii="Arial" w:hAnsi="Arial"/>
          <w:sz w:val="24"/>
          <w:szCs w:val="24"/>
        </w:rPr>
      </w:pPr>
      <w:r>
        <w:rPr>
          <w:rFonts w:ascii="Arial" w:hAnsi="Arial"/>
          <w:sz w:val="24"/>
          <w:szCs w:val="24"/>
        </w:rPr>
        <w:t xml:space="preserve">Instructional material will be provided at the Open Book to persons who wish to object to valuations under Wis. Stat. § 70.47. </w:t>
      </w:r>
    </w:p>
    <w:p>
      <w:pPr>
        <w:pStyle w:val="Normal"/>
        <w:bidi w:val="0"/>
        <w:jc w:val="left"/>
        <w:rPr>
          <w:i/>
          <w:i/>
          <w:iCs/>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Pursuant to Wis. Stat. § 70.47(2): After the first meeting of the Board of Review and before the board’s final adjournment, no person who is scheduled to appear before the Board of Review may contact, or provide information to, a member of the board about that person’s objection except at a session of the board.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No person may appear before the Board of Review, testify to the board by telephone or contest the amount of any assessment unless, at least 48 hours before the first meeting of the board or at least 48 hours before the objection is heard if the objection is allowed under sub. (3)(a), that person provides to the clerk of the board of review notice as to whether the person will ask for removal under sub. (6m)(a) and if so which member will be removed and the person’s reasonable estimate of the length of time that the hearing will take.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When appearing before the board, the person shall specify, in writing, the person’s estimate of the value of the land and of the improvements that are the subject of the person’s objection and specify the information that the person used to arrive at that estimate.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No person may appear before the Board of Review, testify to the board by telephone or object to a valuation, if that valuation was made by the assessor or the objector using the income method, unless the person supplies to the assessor all of the information about income and expenses, as specified in the manual under Wis. Stat. § 73.03(2a), that the assessor requests. The municipality or county shall provide by ordinance for the confidentiality of information about income and expenses that is provided to the assessor under this paragraph and shall provide exceptions for persons using the information in the discharge of duties imposed by law or of the duties of their office or by order of a court. The information that is provided under this paragraph, unless a court determines that it is inaccurate, is not subject to the right of inspection and copying under Wis. Stat. § 19.35(1).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Notice is hereby given this </w:t>
      </w:r>
      <w:r>
        <w:rPr>
          <w:rFonts w:ascii="Arial" w:hAnsi="Arial"/>
          <w:sz w:val="24"/>
          <w:szCs w:val="24"/>
        </w:rPr>
        <w:t>8</w:t>
      </w:r>
      <w:r>
        <w:rPr>
          <w:rFonts w:ascii="Arial" w:hAnsi="Arial"/>
          <w:sz w:val="24"/>
          <w:szCs w:val="24"/>
          <w:vertAlign w:val="superscript"/>
        </w:rPr>
        <w:t>th</w:t>
      </w:r>
      <w:r>
        <w:rPr>
          <w:rFonts w:ascii="Arial" w:hAnsi="Arial"/>
          <w:sz w:val="24"/>
          <w:szCs w:val="24"/>
        </w:rPr>
        <w:t xml:space="preserve"> </w:t>
      </w:r>
      <w:r>
        <w:rPr>
          <w:rFonts w:ascii="Arial" w:hAnsi="Arial"/>
          <w:sz w:val="24"/>
          <w:szCs w:val="24"/>
        </w:rPr>
        <w:t xml:space="preserve">day of </w:t>
      </w:r>
      <w:r>
        <w:rPr>
          <w:rFonts w:ascii="Arial" w:hAnsi="Arial"/>
          <w:sz w:val="24"/>
          <w:szCs w:val="24"/>
        </w:rPr>
        <w:t xml:space="preserve">May, 2025 </w:t>
      </w:r>
      <w:r>
        <w:rPr>
          <w:rFonts w:ascii="Arial" w:hAnsi="Arial"/>
          <w:sz w:val="24"/>
          <w:szCs w:val="24"/>
        </w:rPr>
        <w:t xml:space="preserve">by: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u w:val="single"/>
        </w:rPr>
      </w:pPr>
      <w:r>
        <w:rPr>
          <w:rFonts w:ascii="Arial" w:hAnsi="Arial"/>
          <w:sz w:val="24"/>
          <w:szCs w:val="24"/>
          <w:u w:val="single"/>
        </w:rPr>
        <w:t>______________________________________</w:t>
      </w:r>
    </w:p>
    <w:p>
      <w:pPr>
        <w:pStyle w:val="Normal"/>
        <w:bidi w:val="0"/>
        <w:jc w:val="left"/>
        <w:rPr>
          <w:rFonts w:ascii="Arial" w:hAnsi="Arial"/>
          <w:sz w:val="24"/>
          <w:szCs w:val="24"/>
        </w:rPr>
      </w:pPr>
      <w:r>
        <w:rPr>
          <w:rFonts w:ascii="Arial" w:hAnsi="Arial"/>
          <w:sz w:val="24"/>
          <w:szCs w:val="24"/>
        </w:rPr>
        <w:t xml:space="preserve">Town Clerk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LibreOffice/7.0.2.2$Windows_X86_64 LibreOffice_project/8349ace3c3162073abd90d81fd06dcfb6b36b994</Application>
  <Pages>2</Pages>
  <Words>527</Words>
  <Characters>2486</Characters>
  <CharactersWithSpaces>3013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2025-05-07T20:45:27Z</dcterms:created>
  <dc:creator/>
  <dc:description/>
  <dc:language>en-US</dc:language>
  <cp:lastModifiedBy/>
  <dcterms:modified xsi:type="dcterms:W3CDTF">2025-05-07T21:33:58Z</dcterms:modified>
  <cp:revision>1</cp:revision>
  <dc:subject/>
  <dc:title/>
</cp:coreProperties>
</file>